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2.jpeg" ContentType="image/jpeg"/>
  <Override PartName="/word/media/image1.emf" ContentType="image/x-e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ab/>
        <w:tab/>
      </w:r>
      <w:r>
        <w:rPr>
          <w:highlight w:val="white"/>
        </w:rPr>
        <w:t>Piła, dnia 0</w:t>
      </w:r>
      <w:r>
        <w:rPr>
          <w:highlight w:val="white"/>
        </w:rPr>
        <w:t>6</w:t>
      </w:r>
      <w:r>
        <w:rPr>
          <w:highlight w:val="white"/>
        </w:rPr>
        <w:t xml:space="preserve"> listopada 2019 r.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hAnsiTheme="minorHAnsi"/>
          <w:sz w:val="10"/>
          <w:szCs w:val="24"/>
        </w:rPr>
      </w:pPr>
      <w:r>
        <w:rPr>
          <w:rFonts w:asciiTheme="minorHAnsi" w:hAnsiTheme="minorHAnsi"/>
        </w:rPr>
        <w:t>NZP.I-240/62/19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hAnsiTheme="minorHAns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hAnsiTheme="minorHAns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OGŁOSZENIE O WYNIKU POSTĘPOWANIA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hAnsiTheme="minorHAns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hAnsiTheme="minorHAnsi"/>
          <w:b/>
          <w:b/>
          <w:sz w:val="2"/>
          <w:szCs w:val="24"/>
        </w:rPr>
      </w:pPr>
      <w:r>
        <w:rPr>
          <w:rFonts w:cs="Calibri"/>
          <w:b/>
          <w:sz w:val="2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hAnsiTheme="minorHAnsi"/>
          <w:b/>
          <w:b/>
          <w:sz w:val="10"/>
          <w:szCs w:val="24"/>
        </w:rPr>
      </w:pPr>
      <w:r>
        <w:rPr>
          <w:rFonts w:cs="Calibri"/>
          <w:b/>
          <w:sz w:val="10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  <w:t>Szpital Specjalistyczny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  <w:t>ul. Rydygiera 1, 64-920 Piła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REGON: 001261820, NIP: 764-20-88-098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Telefon: (067) 210 62 98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hyperlink r:id="rId2">
        <w:r>
          <w:rPr>
            <w:rStyle w:val="Czeinternetowe"/>
            <w:rFonts w:asciiTheme="minorHAnsi" w:hAnsiTheme="minorHAnsi"/>
            <w:color w:val="0000FF"/>
            <w:u w:val="single"/>
          </w:rPr>
          <w:t>www.szpital-pila.4bip.pl</w:t>
        </w:r>
      </w:hyperlink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  <w:color w:val="0000FF"/>
        </w:rPr>
      </w:pPr>
      <w:r>
        <w:rPr>
          <w:rFonts w:asciiTheme="minorHAnsi" w:hAnsiTheme="minorHAnsi"/>
          <w:color w:val="0000FF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  <w:color w:val="0000FF"/>
          <w:sz w:val="8"/>
        </w:rPr>
      </w:pPr>
      <w:r>
        <w:rPr>
          <w:rFonts w:asciiTheme="minorHAnsi" w:hAnsiTheme="minorHAnsi"/>
          <w:color w:val="0000FF"/>
          <w:sz w:val="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2"/>
          <w:szCs w:val="16"/>
        </w:rPr>
      </w:pPr>
      <w:r>
        <w:rPr>
          <w:rFonts w:asciiTheme="minorHAnsi" w:hAnsiTheme="minorHAnsi"/>
          <w:sz w:val="2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Cs/>
        </w:rPr>
        <w:t xml:space="preserve">Przetarg nieograniczony na zadanie pn. </w:t>
      </w:r>
      <w:r>
        <w:rPr>
          <w:rFonts w:asciiTheme="minorHAnsi" w:hAnsiTheme="minorHAnsi"/>
          <w:b/>
          <w:bCs/>
        </w:rPr>
        <w:t>MODERNIZACJA ODDZIAŁU CHIRURGII KLATKI PIERSIOWEJ II.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  <w:t>Liczba zadań: 1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0"/>
          <w:szCs w:val="16"/>
        </w:rPr>
      </w:pPr>
      <w:r>
        <w:rPr>
          <w:rFonts w:asciiTheme="minorHAnsi" w:hAnsiTheme="minorHAnsi"/>
          <w:sz w:val="10"/>
          <w:szCs w:val="1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Dane o ofertach:</w:t>
      </w:r>
    </w:p>
    <w:tbl>
      <w:tblPr>
        <w:tblStyle w:val="Tabela-Siatka"/>
        <w:tblW w:w="5890" w:type="dxa"/>
        <w:jc w:val="left"/>
        <w:tblInd w:w="6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26"/>
        <w:gridCol w:w="1063"/>
      </w:tblGrid>
      <w:tr>
        <w:trPr>
          <w:trHeight w:val="83" w:hRule="atLeast"/>
        </w:trPr>
        <w:tc>
          <w:tcPr>
            <w:tcW w:w="4826" w:type="dxa"/>
            <w:tcBorders/>
            <w:shd w:color="auto" w:fill="B4C6E7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NR ZADANIA:</w:t>
            </w:r>
          </w:p>
        </w:tc>
        <w:tc>
          <w:tcPr>
            <w:tcW w:w="1063" w:type="dxa"/>
            <w:tcBorders/>
            <w:shd w:color="auto" w:fill="B4C6E7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4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18" w:hanging="284"/>
              <w:rPr>
                <w:rFonts w:ascii="Calibri" w:hAnsi="Calibri" w:asciiTheme="minorHAnsi" w:hAnsiTheme="minorHAnsi"/>
                <w:bCs/>
              </w:rPr>
            </w:pPr>
            <w:r>
              <w:rPr>
                <w:rFonts w:eastAsia="Times New Roman"/>
                <w:bCs/>
              </w:rPr>
              <w:t>liczba złożonych ofert:</w:t>
            </w:r>
          </w:p>
        </w:tc>
        <w:tc>
          <w:tcPr>
            <w:tcW w:w="10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>
        <w:trPr>
          <w:trHeight w:val="272" w:hRule="atLeast"/>
        </w:trPr>
        <w:tc>
          <w:tcPr>
            <w:tcW w:w="4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18" w:hanging="284"/>
              <w:rPr>
                <w:rFonts w:ascii="Calibri" w:hAnsi="Calibri" w:asciiTheme="minorHAnsi" w:hAnsiTheme="minorHAnsi"/>
                <w:bCs/>
              </w:rPr>
            </w:pPr>
            <w:r>
              <w:rPr>
                <w:rFonts w:eastAsia="Times New Roman"/>
                <w:bCs/>
              </w:rPr>
              <w:t>liczba ofert odrzuconych lub zwróconych bez rozpatrywania:</w:t>
            </w:r>
          </w:p>
        </w:tc>
        <w:tc>
          <w:tcPr>
            <w:tcW w:w="10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</w:tr>
      <w:tr>
        <w:trPr>
          <w:trHeight w:val="226" w:hRule="atLeast"/>
        </w:trPr>
        <w:tc>
          <w:tcPr>
            <w:tcW w:w="4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318" w:hanging="284"/>
              <w:rPr>
                <w:rFonts w:ascii="Calibri" w:hAnsi="Calibri" w:asciiTheme="minorHAnsi" w:hAnsiTheme="minorHAnsi"/>
                <w:bCs/>
              </w:rPr>
            </w:pPr>
            <w:r>
              <w:rPr>
                <w:rFonts w:eastAsia="Times New Roman"/>
                <w:bCs/>
              </w:rPr>
              <w:t>liczba ofert wykluczonych:</w:t>
            </w:r>
          </w:p>
        </w:tc>
        <w:tc>
          <w:tcPr>
            <w:tcW w:w="10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Cs/>
              </w:rPr>
            </w:pPr>
            <w:r>
              <w:rPr>
                <w:rFonts w:eastAsia="Times New Roman"/>
                <w:bCs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b/>
          <w:bCs/>
          <w:sz w:val="2"/>
        </w:rPr>
      </w:pPr>
      <w:r>
        <w:rPr>
          <w:rFonts w:asciiTheme="minorHAnsi" w:hAnsiTheme="minorHAnsi"/>
          <w:b/>
          <w:bCs/>
          <w:sz w:val="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 xml:space="preserve">Kryteria oceny: 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 w:eastAsia="Times New Roman" w:asciiTheme="minorHAnsi" w:hAnsiTheme="minorHAnsi"/>
          <w:b/>
          <w:b/>
          <w:spacing w:val="-3"/>
          <w:lang w:eastAsia="pl-PL"/>
        </w:rPr>
      </w:pPr>
      <w:bookmarkStart w:id="0" w:name="_Hlk505591553"/>
      <w:bookmarkStart w:id="1" w:name="_Hlk505591553"/>
      <w:bookmarkEnd w:id="1"/>
      <w:r>
        <w:rPr>
          <w:rFonts w:eastAsia="Times New Roman"/>
          <w:b/>
          <w:spacing w:val="-3"/>
          <w:lang w:eastAsia="pl-PL"/>
        </w:rPr>
      </w:r>
    </w:p>
    <w:tbl>
      <w:tblPr>
        <w:tblW w:w="4829" w:type="dxa"/>
        <w:jc w:val="left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50"/>
        <w:gridCol w:w="884"/>
        <w:gridCol w:w="1995"/>
      </w:tblGrid>
      <w:tr>
        <w:trPr>
          <w:trHeight w:val="411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Kryteria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Waga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Punktacja</w:t>
            </w:r>
          </w:p>
        </w:tc>
      </w:tr>
      <w:tr>
        <w:trPr>
          <w:trHeight w:val="398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60%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skala 0 – 60 pkt</w:t>
            </w:r>
          </w:p>
        </w:tc>
      </w:tr>
      <w:tr>
        <w:trPr>
          <w:trHeight w:val="398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GWARANCJA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40%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bookmarkStart w:id="2" w:name="_Hlk505590907"/>
            <w:bookmarkEnd w:id="2"/>
            <w:r>
              <w:rPr>
                <w:rFonts w:cs="Calibri" w:cstheme="minorHAnsi"/>
              </w:rPr>
              <w:t>skala od 0 – 40 pkt</w:t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  <w:b/>
          <w:b/>
          <w:spacing w:val="-3"/>
          <w:sz w:val="8"/>
        </w:rPr>
      </w:pPr>
      <w:r>
        <w:rPr>
          <w:rFonts w:asciiTheme="minorHAnsi" w:hAnsiTheme="minorHAnsi"/>
          <w:b/>
          <w:spacing w:val="-3"/>
          <w:sz w:val="8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  <w:bCs/>
          <w:sz w:val="10"/>
        </w:rPr>
      </w:pPr>
      <w:r>
        <w:rPr>
          <w:rFonts w:asciiTheme="minorHAnsi" w:hAnsiTheme="minorHAnsi"/>
          <w:bCs/>
          <w:sz w:val="1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Najkorzystniejszą ofertę wybrano na podstawie art. 91 ust. 1 ustawy Prawo zamówień publicznych z dnia 29 stycznia 2004 r. (t. j. Dz. U. z 2018 r., poz. 1986 ze zm.)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  <w:bCs/>
          <w:sz w:val="8"/>
        </w:rPr>
      </w:pPr>
      <w:r>
        <w:rPr>
          <w:rFonts w:asciiTheme="minorHAnsi" w:hAnsiTheme="minorHAnsi"/>
          <w:bCs/>
          <w:sz w:val="8"/>
        </w:rPr>
      </w:r>
    </w:p>
    <w:tbl>
      <w:tblPr>
        <w:tblStyle w:val="Tabela-Siatka"/>
        <w:tblW w:w="9108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90"/>
        <w:gridCol w:w="6193"/>
        <w:gridCol w:w="2025"/>
      </w:tblGrid>
      <w:tr>
        <w:trPr>
          <w:trHeight w:val="38" w:hRule="atLeast"/>
        </w:trPr>
        <w:tc>
          <w:tcPr>
            <w:tcW w:w="890" w:type="dxa"/>
            <w:tcBorders/>
            <w:shd w:color="auto" w:fill="B4C6E7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6193" w:type="dxa"/>
            <w:tcBorders/>
            <w:shd w:color="auto" w:fill="B4C6E7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OFERENTA, ADRES</w:t>
            </w:r>
          </w:p>
        </w:tc>
        <w:tc>
          <w:tcPr>
            <w:tcW w:w="2025" w:type="dxa"/>
            <w:tcBorders/>
            <w:shd w:color="auto" w:fill="B4C6E7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>
        <w:trPr>
          <w:trHeight w:val="198" w:hRule="atLeast"/>
        </w:trPr>
        <w:tc>
          <w:tcPr>
            <w:tcW w:w="8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Tahoma" w:asciiTheme="minorHAnsi" w:hAnsiTheme="minorHAnsi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1</w:t>
            </w:r>
          </w:p>
        </w:tc>
        <w:tc>
          <w:tcPr>
            <w:tcW w:w="61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eastAsia="Times New Roman"/>
                <w:b/>
              </w:rPr>
              <w:t>P.U. „AMARED” Edward Rusek</w:t>
            </w:r>
          </w:p>
          <w:p>
            <w:pPr>
              <w:pStyle w:val="Normal"/>
              <w:rPr>
                <w:rFonts w:ascii="Calibri" w:hAnsi="Calibri"/>
                <w:b/>
                <w:b/>
              </w:rPr>
            </w:pPr>
            <w:r>
              <w:rPr>
                <w:rFonts w:eastAsia="Times New Roman"/>
                <w:b/>
              </w:rPr>
              <w:t>ul. Kwiatowa 3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83 – 300 Kartuzy</w:t>
            </w:r>
          </w:p>
        </w:tc>
        <w:tc>
          <w:tcPr>
            <w:tcW w:w="20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Tahoma" w:hAnsi="Tahoma"/>
                <w:b/>
                <w:sz w:val="18"/>
              </w:rPr>
              <w:t>196.800,00 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Streszczenie oceny i porównanie złożonych ofert: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0"/>
        </w:rPr>
      </w:pPr>
      <w:r>
        <w:rPr>
          <w:rFonts w:asciiTheme="minorHAnsi" w:hAnsiTheme="minorHAnsi"/>
          <w:sz w:val="10"/>
        </w:rPr>
      </w:r>
    </w:p>
    <w:tbl>
      <w:tblPr>
        <w:tblW w:w="8629" w:type="dxa"/>
        <w:jc w:val="left"/>
        <w:tblInd w:w="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05"/>
        <w:gridCol w:w="735"/>
        <w:gridCol w:w="2977"/>
        <w:gridCol w:w="1701"/>
        <w:gridCol w:w="1276"/>
        <w:gridCol w:w="1134"/>
      </w:tblGrid>
      <w:tr>
        <w:trPr>
          <w:trHeight w:val="259" w:hRule="atLeast"/>
          <w:cantSplit w:val="true"/>
        </w:trPr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Numer zadania</w:t>
            </w:r>
          </w:p>
        </w:tc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7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Kryteria oceniane</w:t>
            </w:r>
          </w:p>
        </w:tc>
      </w:tr>
      <w:tr>
        <w:trPr>
          <w:trHeight w:val="95" w:hRule="atLeast"/>
          <w:cantSplit w:val="true"/>
        </w:trPr>
        <w:tc>
          <w:tcPr>
            <w:tcW w:w="8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70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8CCE4" w:themeFill="accent1" w:themeFillTint="66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Punktacja</w:t>
            </w:r>
          </w:p>
        </w:tc>
      </w:tr>
      <w:tr>
        <w:trPr>
          <w:trHeight w:val="254" w:hRule="atLeast"/>
          <w:cantSplit w:val="true"/>
        </w:trPr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>
            <w:pPr>
              <w:pStyle w:val="Normal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Tahoma"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P.U. „AMARED” Edward Rusek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ul. Kwiatowa 3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</w:rPr>
              <w:t>83 – 300 Kartuzy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196.800,00 zł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color w:val="000000"/>
                <w:lang w:eastAsia="pl-PL"/>
              </w:rPr>
              <w:t xml:space="preserve"> </w:t>
            </w:r>
            <w:r>
              <w:rPr>
                <w:rFonts w:cs="Calibri" w:cstheme="minorHAnsi"/>
                <w:color w:val="000000"/>
                <w:lang w:eastAsia="pl-PL"/>
              </w:rPr>
              <w:t>(60 pkt)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60 miesięcy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</w:rPr>
              <w:t>(40 pkt)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100 pkt</w:t>
            </w:r>
          </w:p>
        </w:tc>
      </w:tr>
      <w:tr>
        <w:trPr>
          <w:trHeight w:val="384" w:hRule="atLeast"/>
          <w:cantSplit w:val="true"/>
        </w:trPr>
        <w:tc>
          <w:tcPr>
            <w:tcW w:w="8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Tahoma" w:asciiTheme="minorHAnsi" w:hAnsiTheme="minorHAnsi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Mirtech Sp. z o.o.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Sarbka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b/>
              </w:rPr>
              <w:t>64 – 700 Czarnków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344.400,00 zł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(34,29 pkt)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60 miesięcy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</w:rPr>
              <w:t>(40 pkt)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bookmarkStart w:id="3" w:name="_Hlk8038296"/>
            <w:bookmarkEnd w:id="3"/>
            <w:r>
              <w:rPr>
                <w:rFonts w:cs="Calibri" w:cstheme="minorHAnsi"/>
                <w:b/>
                <w:bCs/>
              </w:rPr>
              <w:t>74,29 pkt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Informacja o terminie zawarcia umowy</w:t>
      </w:r>
    </w:p>
    <w:p>
      <w:pPr>
        <w:pStyle w:val="Normal"/>
        <w:spacing w:lineRule="auto" w:line="240" w:before="0" w:after="120"/>
        <w:ind w:left="360" w:hanging="360"/>
        <w:rPr>
          <w:rFonts w:ascii="Calibri" w:hAnsi="Calibri" w:eastAsia="Times New Roman" w:cs="Calibri" w:asciiTheme="minorHAnsi" w:hAnsiTheme="minorHAnsi"/>
          <w:b/>
          <w:b/>
          <w:bCs/>
          <w:sz w:val="2"/>
          <w:lang w:eastAsia="pl-PL"/>
        </w:rPr>
      </w:pPr>
      <w:r>
        <w:rPr>
          <w:rFonts w:eastAsia="Times New Roman" w:cs="Calibri"/>
          <w:b/>
          <w:bCs/>
          <w:sz w:val="2"/>
          <w:lang w:eastAsia="pl-PL"/>
        </w:rPr>
      </w:r>
    </w:p>
    <w:p>
      <w:pPr>
        <w:pStyle w:val="Normal"/>
        <w:spacing w:lineRule="auto" w:line="240" w:before="0" w:after="120"/>
        <w:ind w:left="360" w:hanging="360"/>
        <w:rPr>
          <w:rFonts w:ascii="Calibri" w:hAnsi="Calibri" w:eastAsia="Times New Roman" w:cs="Calibri" w:asciiTheme="minorHAnsi" w:hAnsiTheme="minorHAnsi"/>
          <w:b/>
          <w:b/>
          <w:bCs/>
          <w:sz w:val="2"/>
          <w:lang w:eastAsia="pl-PL"/>
        </w:rPr>
      </w:pPr>
      <w:r>
        <w:rPr>
          <w:rFonts w:eastAsia="Times New Roman" w:cs="Calibri"/>
          <w:b/>
          <w:bCs/>
          <w:sz w:val="2"/>
          <w:lang w:eastAsia="pl-PL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asciiTheme="minorHAnsi" w:hAnsiTheme="minorHAnsi"/>
          <w:bCs/>
        </w:rPr>
      </w:pPr>
      <w:r>
        <w:rPr>
          <w:rFonts w:eastAsia="Times New Roman" w:cs="Calibri"/>
          <w:lang w:eastAsia="pl-PL"/>
        </w:rPr>
        <w:t xml:space="preserve">Umowa zostanie zawarta zgodnie z art. 94 ust. 1 pkt. 1) </w:t>
      </w:r>
      <w:r>
        <w:rPr>
          <w:rFonts w:asciiTheme="minorHAnsi" w:hAnsiTheme="minorHAnsi"/>
          <w:bCs/>
        </w:rPr>
        <w:t>ustawy Prawo zamówień publicznych z dnia 29 stycznia 2004 r. (t. j. Dz. U. z 2018 r., poz. 1986 ze zm.).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i/>
          <w:i/>
          <w:iCs/>
          <w:sz w:val="10"/>
        </w:rPr>
      </w:pPr>
      <w:r>
        <w:rPr>
          <w:rFonts w:asciiTheme="minorHAnsi" w:hAnsiTheme="minorHAnsi"/>
          <w:i/>
          <w:iCs/>
          <w:sz w:val="10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708" w:top="765" w:footer="708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7316" w:leader="none"/>
      </w:tabs>
      <w:rPr>
        <w:rFonts w:ascii="Times New Roman" w:hAnsi="Times New Roman"/>
      </w:rPr>
    </w:pPr>
    <w:r>
      <w:object>
        <v:shape id="ole_rId1" style="width:82.3pt;height:48.2pt" o:ole="">
          <v:imagedata r:id="rId2" o:title=""/>
        </v:shape>
        <o:OLEObject Type="Embed" ProgID="Word.Picture.8" ShapeID="ole_rId1" DrawAspect="Content" ObjectID="_1158699980" r:id="rId1"/>
      </w:object>
    </w:r>
    <w:r>
      <w:rPr>
        <w:rFonts w:ascii="Times New Roman" w:hAnsi="Times New Roman"/>
      </w:rPr>
      <w:tab/>
    </w:r>
    <w:r>
      <mc:AlternateContent>
        <mc:Choice Requires="wps">
          <w:drawing>
            <wp:anchor behindDoc="0" distT="0" distB="0" distL="114300" distR="114300" simplePos="0" locked="0" layoutInCell="1" allowOverlap="1" relativeHeight="2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1540" cy="8921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>
                          <w:pPr>
                            <w:pStyle w:val="Gwka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>
                          <w:pPr>
                            <w:pStyle w:val="Gwka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>
                          <w:pPr>
                            <w:pStyle w:val="Gwka"/>
                            <w:jc w:val="center"/>
                            <w:rPr>
                              <w:rFonts w:ascii="Times New Roman" w:hAnsi="Times New Roman"/>
                              <w:b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>
                          <w:pPr>
                            <w:pStyle w:val="Gwka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70.2pt;height:70.25pt;mso-wrap-distance-left:9pt;mso-wrap-distance-right:9pt;mso-wrap-distance-top:0pt;mso-wrap-distance-bottom:0pt;margin-top:-0.55pt;mso-position-vertical-relative:text;margin-left:89.85pt;mso-position-horizontal-relative:text">
              <v:textbox>
                <w:txbxContent>
                  <w:p>
                    <w:pPr>
                      <w:pStyle w:val="Gwka"/>
                      <w:jc w:val="center"/>
                      <w:rPr>
                        <w:rFonts w:ascii="Times New Roman" w:hAnsi="Times New Roman"/>
                        <w:b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>
                    <w:pPr>
                      <w:pStyle w:val="Gwka"/>
                      <w:jc w:val="center"/>
                      <w:rPr>
                        <w:rFonts w:ascii="Times New Roman" w:hAnsi="Times New Roman"/>
                        <w:b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>
                    <w:pPr>
                      <w:pStyle w:val="Gwka"/>
                      <w:jc w:val="center"/>
                      <w:rPr>
                        <w:rFonts w:ascii="Times New Roman" w:hAnsi="Times New Roman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>
                    <w:pPr>
                      <w:pStyle w:val="Gwka"/>
                      <w:jc w:val="center"/>
                      <w:rPr>
                        <w:rFonts w:ascii="Times New Roman" w:hAnsi="Times New Roman"/>
                        <w:b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>
                    <w:pPr>
                      <w:pStyle w:val="Gwka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8010" cy="95821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0" w:after="200"/>
                            <w:rPr/>
                          </w:pPr>
                          <w:r>
                            <w:rPr/>
                            <w:drawing>
                              <wp:inline distT="0" distB="0" distL="19050" distR="0">
                                <wp:extent cx="1638300" cy="826770"/>
                                <wp:effectExtent l="0" t="0" r="0" b="0"/>
                                <wp:docPr id="3" name="Obraz 5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5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6.3pt;height:75.45pt;mso-wrap-distance-left:9pt;mso-wrap-distance-right:9pt;mso-wrap-distance-top:0pt;mso-wrap-distance-bottom:0pt;margin-top:5.45pt;mso-position-vertical-relative:text;margin-left:344.45pt;mso-position-horizontal-relative:text">
              <v:textbox>
                <w:txbxContent>
                  <w:p>
                    <w:pPr>
                      <w:pStyle w:val="Zawartoramki"/>
                      <w:spacing w:before="0" w:after="200"/>
                      <w:rPr/>
                    </w:pPr>
                    <w:r>
                      <w:rPr/>
                      <w:drawing>
                        <wp:inline distT="0" distB="0" distL="19050" distR="0">
                          <wp:extent cx="1638300" cy="826770"/>
                          <wp:effectExtent l="0" t="0" r="0" b="0"/>
                          <wp:docPr id="4" name="Obraz 5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5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</w:r>
  </w:p>
  <w:tbl>
    <w:tblPr>
      <w:tblW w:w="6841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204"/>
      <w:gridCol w:w="1530"/>
      <w:gridCol w:w="1018"/>
      <w:gridCol w:w="3088"/>
    </w:tblGrid>
    <w:tr>
      <w:trPr>
        <w:cantSplit w:val="true"/>
      </w:trPr>
      <w:tc>
        <w:tcPr>
          <w:tcW w:w="1204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6" w:type="dxa"/>
          <w:gridSpan w:val="2"/>
          <w:vMerge w:val="restart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/>
              <w:b/>
              <w:b/>
              <w:bCs/>
              <w:szCs w:val="28"/>
            </w:rPr>
          </w:pPr>
          <w:r>
            <w:rPr>
              <w:rFonts w:ascii="Times New Roman" w:hAnsi="Times New Roman"/>
              <w:b/>
              <w:bCs/>
              <w:szCs w:val="28"/>
            </w:rPr>
          </w:r>
        </w:p>
      </w:tc>
    </w:tr>
    <w:tr>
      <w:trPr>
        <w:cantSplit w:val="true"/>
      </w:trPr>
      <w:tc>
        <w:tcPr>
          <w:tcW w:w="1204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6" w:type="dxa"/>
          <w:gridSpan w:val="2"/>
          <w:vMerge w:val="continue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</w:r>
        </w:p>
      </w:tc>
    </w:tr>
    <w:tr>
      <w:trPr/>
      <w:tc>
        <w:tcPr>
          <w:tcW w:w="1204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6" w:type="dxa"/>
          <w:gridSpan w:val="2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</w:r>
        </w:p>
      </w:tc>
    </w:tr>
    <w:tr>
      <w:trPr>
        <w:trHeight w:val="175" w:hRule="atLeast"/>
      </w:trPr>
      <w:tc>
        <w:tcPr>
          <w:tcW w:w="1204" w:type="dxa"/>
          <w:tcBorders/>
          <w:shd w:fill="auto" w:val="clear"/>
        </w:tcPr>
        <w:p>
          <w:pPr>
            <w:pStyle w:val="Normal"/>
            <w:tabs>
              <w:tab w:val="left" w:pos="990" w:leader="none"/>
            </w:tabs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e-mail:</w:t>
            <w:tab/>
          </w:r>
        </w:p>
      </w:tc>
      <w:tc>
        <w:tcPr>
          <w:tcW w:w="1530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8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</w:r>
        </w:p>
      </w:tc>
      <w:tc>
        <w:tcPr>
          <w:tcW w:w="3088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</w:r>
        </w:p>
      </w:tc>
    </w:tr>
    <w:tr>
      <w:trPr/>
      <w:tc>
        <w:tcPr>
          <w:tcW w:w="1204" w:type="dxa"/>
          <w:tcBorders/>
          <w:shd w:fill="auto" w:val="clear"/>
        </w:tcPr>
        <w:p>
          <w:pPr>
            <w:pStyle w:val="Footnotetext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</w:r>
        </w:p>
      </w:tc>
      <w:tc>
        <w:tcPr>
          <w:tcW w:w="1530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8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>
              <w:rFonts w:ascii="Times New Roman" w:hAnsi="Times New Roman"/>
              <w:b/>
              <w:b/>
              <w:bCs/>
              <w:sz w:val="16"/>
              <w:szCs w:val="16"/>
              <w:lang w:val="en-US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r>
        </w:p>
      </w:tc>
      <w:tc>
        <w:tcPr>
          <w:tcW w:w="3088" w:type="dxa"/>
          <w:tcBorders/>
          <w:shd w:fill="auto" w:val="clear"/>
        </w:tcPr>
        <w:p>
          <w:pPr>
            <w:pStyle w:val="Normal"/>
            <w:spacing w:lineRule="auto" w:line="240" w:before="0" w:after="0"/>
            <w:rPr>
              <w:rFonts w:ascii="Times New Roman" w:hAnsi="Times New Roman"/>
              <w:b/>
              <w:b/>
              <w:bCs/>
              <w:sz w:val="16"/>
              <w:szCs w:val="16"/>
              <w:lang w:val="de-DE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r>
        </w:p>
      </w:tc>
    </w:tr>
  </w:tbl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-52070</wp:posOffset>
              </wp:positionH>
              <wp:positionV relativeFrom="paragraph">
                <wp:posOffset>119380</wp:posOffset>
              </wp:positionV>
              <wp:extent cx="4459605" cy="11430"/>
              <wp:effectExtent l="0" t="0" r="0" b="0"/>
              <wp:wrapNone/>
              <wp:docPr id="5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4360" cy="684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.15pt,9.2pt" to="496.15pt,9.7pt" ID="Line 3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2"/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622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82d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82df3"/>
    <w:rPr/>
  </w:style>
  <w:style w:type="character" w:styleId="TekstprzypisudolnegoZnak" w:customStyle="1">
    <w:name w:val="Tekst przypisu dolnego Znak"/>
    <w:link w:val="Tekstprzypisudolnego"/>
    <w:semiHidden/>
    <w:qFormat/>
    <w:rsid w:val="00b82df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b82df3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d92e3b"/>
    <w:rPr>
      <w:lang w:eastAsia="en-US"/>
    </w:rPr>
  </w:style>
  <w:style w:type="character" w:styleId="Endnotereference">
    <w:name w:val="endnote reference"/>
    <w:uiPriority w:val="99"/>
    <w:semiHidden/>
    <w:unhideWhenUsed/>
    <w:qFormat/>
    <w:rsid w:val="00d92e3b"/>
    <w:rPr>
      <w:vertAlign w:val="superscript"/>
    </w:rPr>
  </w:style>
  <w:style w:type="character" w:styleId="ListLabel1">
    <w:name w:val="ListLabel 1"/>
    <w:qFormat/>
    <w:rPr>
      <w:b/>
      <w:position w:val="0"/>
      <w:sz w:val="22"/>
      <w:sz w:val="22"/>
      <w:szCs w:val="22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b82df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82df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semiHidden/>
    <w:qFormat/>
    <w:rsid w:val="00b82df3"/>
    <w:pPr>
      <w:spacing w:lineRule="auto" w:line="240" w:before="0" w:after="0"/>
    </w:pPr>
    <w:rPr>
      <w:rFonts w:ascii="Times New Roman" w:hAnsi="Times New Roman" w:eastAsia="Times New Roman"/>
      <w:b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2df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d92e3b"/>
    <w:pPr/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101c2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-pila.4bip.pl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LibreOffice/5.3.3.2$Windows_X86_64 LibreOffice_project/3d9a8b4b4e538a85e0782bd6c2d430bafe583448</Application>
  <Pages>2</Pages>
  <Words>269</Words>
  <Characters>1392</Characters>
  <CharactersWithSpaces>1588</CharactersWithSpaces>
  <Paragraphs>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2019-11-06T12:35:00Z</dcterms:created>
  <dc:creator>Karol</dc:creator>
  <dc:description/>
  <dc:language>pl-PL</dc:language>
  <cp:lastModifiedBy/>
  <cp:lastPrinted>2019-08-06T12:38:00Z</cp:lastPrinted>
  <dcterms:modified xsi:type="dcterms:W3CDTF">2019-11-06T21:29:41Z</dcterms:modified>
  <cp:revision>5</cp:revision>
  <dc:subject/>
  <dc:title>Piła 29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